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53D6" w14:textId="77777777" w:rsidR="00867D39" w:rsidRPr="00867D39" w:rsidRDefault="00867D39" w:rsidP="00867D39">
      <w:pPr>
        <w:jc w:val="center"/>
        <w:rPr>
          <w:rFonts w:ascii="Barlow" w:hAnsi="Barlow"/>
          <w:b/>
          <w:bCs/>
          <w:sz w:val="21"/>
          <w:szCs w:val="21"/>
          <w:lang w:val="pt-BR"/>
        </w:rPr>
      </w:pPr>
      <w:r w:rsidRPr="00867D39">
        <w:rPr>
          <w:rFonts w:ascii="Barlow" w:hAnsi="Barlow"/>
          <w:b/>
          <w:bCs/>
          <w:sz w:val="21"/>
          <w:szCs w:val="21"/>
          <w:lang w:val="pt-BR"/>
        </w:rPr>
        <w:t>**Termos e Condições do Serviço de Terapia Online**</w:t>
      </w:r>
    </w:p>
    <w:p w14:paraId="04F03042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0D77FCAB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1. **Introdução e Aceitação dos Termos**</w:t>
      </w:r>
    </w:p>
    <w:p w14:paraId="4F24D16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Ao acessar e utilizar os serviços de terapia online neste site, você concorda com os seguintes termos e condições. Se não concordar com algum destes termos, por favor, não utilize este serviço.</w:t>
      </w:r>
    </w:p>
    <w:p w14:paraId="52837AB2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1906E3AC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2. **Descrição do Serviço**</w:t>
      </w:r>
    </w:p>
    <w:p w14:paraId="3858EB44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Este site oferece serviços </w:t>
      </w:r>
      <w:r>
        <w:rPr>
          <w:rFonts w:ascii="Barlow" w:hAnsi="Barlow"/>
          <w:sz w:val="21"/>
          <w:szCs w:val="21"/>
          <w:lang w:val="pt-BR"/>
        </w:rPr>
        <w:t>na modalidade on-line</w:t>
      </w:r>
      <w:r w:rsidRPr="00D239BB">
        <w:rPr>
          <w:rFonts w:ascii="Barlow" w:hAnsi="Barlow"/>
          <w:sz w:val="21"/>
          <w:szCs w:val="21"/>
          <w:lang w:val="pt-BR"/>
        </w:rPr>
        <w:t xml:space="preserve">, que incluem </w:t>
      </w:r>
      <w:r>
        <w:rPr>
          <w:rFonts w:ascii="Barlow" w:hAnsi="Barlow"/>
          <w:sz w:val="21"/>
          <w:szCs w:val="21"/>
          <w:lang w:val="pt-BR"/>
        </w:rPr>
        <w:t>consulta psicológica online individual, terapia de casal, consultoria em gestão de pessoas e consultoria para mudança de país</w:t>
      </w:r>
      <w:r w:rsidRPr="00D239BB">
        <w:rPr>
          <w:rFonts w:ascii="Barlow" w:hAnsi="Barlow"/>
          <w:sz w:val="21"/>
          <w:szCs w:val="21"/>
          <w:lang w:val="pt-BR"/>
        </w:rPr>
        <w:t>.</w:t>
      </w:r>
    </w:p>
    <w:p w14:paraId="464668DE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1631EC56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3. **Elegibilidade**</w:t>
      </w:r>
    </w:p>
    <w:p w14:paraId="144450F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Para utilizar nossos serviços de terapia online, você deve ter </w:t>
      </w:r>
      <w:r>
        <w:rPr>
          <w:rFonts w:ascii="Barlow" w:hAnsi="Barlow"/>
          <w:sz w:val="21"/>
          <w:szCs w:val="21"/>
          <w:lang w:val="pt-BR"/>
        </w:rPr>
        <w:t>no mínimo 18 anos completos</w:t>
      </w:r>
      <w:r w:rsidRPr="00D239BB">
        <w:rPr>
          <w:rFonts w:ascii="Barlow" w:hAnsi="Barlow"/>
          <w:sz w:val="21"/>
          <w:szCs w:val="21"/>
          <w:lang w:val="pt-BR"/>
        </w:rPr>
        <w:t>.</w:t>
      </w:r>
    </w:p>
    <w:p w14:paraId="1BE4117E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**Nota Especial para Menores de 18 Anos:**</w:t>
      </w:r>
    </w:p>
    <w:p w14:paraId="177FD3DC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Atendimento para menores de 18 anos só será aceito após atendimento inicial com os responsáveis legais.</w:t>
      </w:r>
    </w:p>
    <w:p w14:paraId="1DEF6488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03F0856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4. **Confidencialidade**</w:t>
      </w:r>
    </w:p>
    <w:p w14:paraId="3D3BA680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Comprometemo-nos a manter a confidencialidade das informações fornecidas durante as sessões de terapia. Leia nossa Política de Privacidade para mais detalhes.</w:t>
      </w:r>
    </w:p>
    <w:p w14:paraId="346F58AA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2EA93545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5. **Proibição de Gravação e Divulgação**</w:t>
      </w:r>
    </w:p>
    <w:p w14:paraId="2C6D64CB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Tanto por parte do terapeuta quanto por parte da paciente é proibido filmar, fotografar e divulgar quaisquer informações ou sessões/consultas realizadas online.</w:t>
      </w:r>
    </w:p>
    <w:p w14:paraId="7BC09995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26D0E12A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6. **Lei de Proteção de Dados (LGPD)**</w:t>
      </w:r>
    </w:p>
    <w:p w14:paraId="365AE1CC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Este serviço segue as diretrizes da Lei Geral de Proteção de Dados (Lei nº 13.709/2018) e compromete-se a proteger os dados pessoais dos usuários de acordo com os princípios estabelecidos por essa legislação.</w:t>
      </w:r>
    </w:p>
    <w:p w14:paraId="57952B45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10A9DFF1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7. **Política de Faltas e Reembolsos**</w:t>
      </w:r>
    </w:p>
    <w:p w14:paraId="6000ED47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Em casos de falta por parte do paciente, o valor da sessão não será reembolsado. No entanto, em situações de impossibilidade de atendimento por parte do profissional na data agendada, o valor será reembolsado ou reagendado, conforme a preferência do cliente e a disponibilidade do profissional.</w:t>
      </w:r>
    </w:p>
    <w:p w14:paraId="1E9B96A2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51EE9686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8. **Responsabilidades do Cliente**</w:t>
      </w:r>
    </w:p>
    <w:p w14:paraId="49116C12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lastRenderedPageBreak/>
        <w:t xml:space="preserve">   - É de responsabilidade do cliente organizar o espaço adequado para o atendimento, assegurar que os equipamentos eletrônicos estejam com bateria </w:t>
      </w:r>
      <w:r>
        <w:rPr>
          <w:rFonts w:ascii="Barlow" w:hAnsi="Barlow"/>
          <w:sz w:val="21"/>
          <w:szCs w:val="21"/>
          <w:lang w:val="pt-BR"/>
        </w:rPr>
        <w:t xml:space="preserve">e internet </w:t>
      </w:r>
      <w:r w:rsidRPr="00D239BB">
        <w:rPr>
          <w:rFonts w:ascii="Barlow" w:hAnsi="Barlow"/>
          <w:sz w:val="21"/>
          <w:szCs w:val="21"/>
          <w:lang w:val="pt-BR"/>
        </w:rPr>
        <w:t xml:space="preserve">suficiente para o atendimento </w:t>
      </w:r>
      <w:r>
        <w:rPr>
          <w:rFonts w:ascii="Barlow" w:hAnsi="Barlow"/>
          <w:sz w:val="21"/>
          <w:szCs w:val="21"/>
          <w:lang w:val="pt-BR"/>
        </w:rPr>
        <w:t>até o final do atendimento conforme tempo contratado pelo cliente e disponível no site.</w:t>
      </w:r>
    </w:p>
    <w:p w14:paraId="3C6BBCC4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0C3576F6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9. **Limitações e Expectativas**</w:t>
      </w:r>
    </w:p>
    <w:p w14:paraId="7A2160FA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- Reconhecemos as limitações da terapia online e não podemos fornecer serviços de emergência. Em caso de emergência, entre em contato com as autoridades locais.</w:t>
      </w:r>
    </w:p>
    <w:p w14:paraId="6D925E10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232F86C6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10. **Código de Conduta**</w:t>
      </w:r>
    </w:p>
    <w:p w14:paraId="71521040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Todos os participantes devem seguir um código de conduta ético durante as sessões de terapia online. Comportamento inadequado pode resultar no término dos serviços.</w:t>
      </w:r>
    </w:p>
    <w:p w14:paraId="74465B89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4A329360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11. **Cancelamento e Rescisão**</w:t>
      </w:r>
    </w:p>
    <w:p w14:paraId="114CA66A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Os clientes podem cancelar serviços de acordo com nossas políticas de cancelamento. Reservamo-nos o direito de rescindir serviços em circunstâncias específicas.</w:t>
      </w:r>
    </w:p>
    <w:p w14:paraId="4498F07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3A4F169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12. **Propriedade Intelectual**</w:t>
      </w:r>
    </w:p>
    <w:p w14:paraId="0723AD7A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Todos os materiais fornecidos durante as sessões de terapia online são de propriedade intelectual do terapeuta. O cliente concorda em não reproduzir ou distribuir esses materiais sem permissão.</w:t>
      </w:r>
    </w:p>
    <w:p w14:paraId="7EC2E161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154D520F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13. **Alterações nos Termos**</w:t>
      </w:r>
    </w:p>
    <w:p w14:paraId="5251BAD4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Notificaremos os usuários sobre quaisquer alterações nos termos. O uso contínuo do serviço após tais modificações constituirá aceitação dos novos termos.</w:t>
      </w:r>
    </w:p>
    <w:p w14:paraId="24792565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569C4704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14. **Lei Aplicável e Jurisdição**</w:t>
      </w:r>
    </w:p>
    <w:p w14:paraId="445D4E8D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Estes termos são regidos pelas leis do </w:t>
      </w:r>
      <w:r>
        <w:rPr>
          <w:rFonts w:ascii="Barlow" w:hAnsi="Barlow"/>
          <w:sz w:val="21"/>
          <w:szCs w:val="21"/>
          <w:lang w:val="pt-BR"/>
        </w:rPr>
        <w:t>Brasil</w:t>
      </w:r>
      <w:r w:rsidRPr="00D239BB">
        <w:rPr>
          <w:rFonts w:ascii="Barlow" w:hAnsi="Barlow"/>
          <w:sz w:val="21"/>
          <w:szCs w:val="21"/>
          <w:lang w:val="pt-BR"/>
        </w:rPr>
        <w:t xml:space="preserve">. Qualquer litígio será submetido à jurisdição exclusiva dos tribunais do </w:t>
      </w:r>
      <w:r>
        <w:rPr>
          <w:rFonts w:ascii="Barlow" w:hAnsi="Barlow"/>
          <w:sz w:val="21"/>
          <w:szCs w:val="21"/>
          <w:lang w:val="pt-BR"/>
        </w:rPr>
        <w:t>Brasil</w:t>
      </w:r>
      <w:r w:rsidRPr="00D239BB">
        <w:rPr>
          <w:rFonts w:ascii="Barlow" w:hAnsi="Barlow"/>
          <w:sz w:val="21"/>
          <w:szCs w:val="21"/>
          <w:lang w:val="pt-BR"/>
        </w:rPr>
        <w:t>.</w:t>
      </w:r>
    </w:p>
    <w:p w14:paraId="4A9B58DB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44AC9709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>15. **Contatos e Suporte**</w:t>
      </w:r>
    </w:p>
    <w:p w14:paraId="2C2B0711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  <w:r w:rsidRPr="00D239BB">
        <w:rPr>
          <w:rFonts w:ascii="Barlow" w:hAnsi="Barlow"/>
          <w:sz w:val="21"/>
          <w:szCs w:val="21"/>
          <w:lang w:val="pt-BR"/>
        </w:rPr>
        <w:t xml:space="preserve">    - Para dúvidas ou suporte relacionados aos termos e condições, entre em contato conosco </w:t>
      </w:r>
      <w:r>
        <w:rPr>
          <w:rFonts w:ascii="Barlow" w:hAnsi="Barlow"/>
          <w:sz w:val="21"/>
          <w:szCs w:val="21"/>
          <w:lang w:val="pt-BR"/>
        </w:rPr>
        <w:t>pelos meios de comunicação disponíveis.</w:t>
      </w:r>
    </w:p>
    <w:p w14:paraId="09BAE601" w14:textId="77777777" w:rsidR="00867D39" w:rsidRPr="00D239BB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62166B22" w14:textId="77777777" w:rsidR="00867D39" w:rsidRPr="00D4256C" w:rsidRDefault="00867D39" w:rsidP="00867D39">
      <w:pPr>
        <w:rPr>
          <w:rFonts w:ascii="Barlow" w:hAnsi="Barlow"/>
          <w:sz w:val="21"/>
          <w:szCs w:val="21"/>
          <w:lang w:val="pt-BR"/>
        </w:rPr>
      </w:pPr>
    </w:p>
    <w:p w14:paraId="1118EF17" w14:textId="77777777" w:rsidR="00867D39" w:rsidRPr="00D4256C" w:rsidRDefault="00867D39" w:rsidP="00867D39">
      <w:pPr>
        <w:rPr>
          <w:lang w:val="pt-BR"/>
        </w:rPr>
      </w:pPr>
    </w:p>
    <w:p w14:paraId="77C1CC03" w14:textId="77777777" w:rsidR="00317BEA" w:rsidRPr="00867D39" w:rsidRDefault="00317BEA">
      <w:pPr>
        <w:rPr>
          <w:lang w:val="pt-BR"/>
        </w:rPr>
      </w:pPr>
    </w:p>
    <w:sectPr w:rsidR="00317BEA" w:rsidRPr="00867D39" w:rsidSect="0049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9"/>
    <w:rsid w:val="00265E42"/>
    <w:rsid w:val="00317BEA"/>
    <w:rsid w:val="00495BC1"/>
    <w:rsid w:val="004E248C"/>
    <w:rsid w:val="00867D39"/>
    <w:rsid w:val="00CC464C"/>
    <w:rsid w:val="00D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3418"/>
  <w15:chartTrackingRefBased/>
  <w15:docId w15:val="{216994F9-2D47-4FC3-9DA6-8CCE4A2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Tassoni</dc:creator>
  <cp:keywords/>
  <dc:description/>
  <cp:lastModifiedBy>Fernanda Tassoni</cp:lastModifiedBy>
  <cp:revision>1</cp:revision>
  <dcterms:created xsi:type="dcterms:W3CDTF">2024-02-21T02:20:00Z</dcterms:created>
  <dcterms:modified xsi:type="dcterms:W3CDTF">2024-02-21T02:20:00Z</dcterms:modified>
</cp:coreProperties>
</file>